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E7AA" w14:textId="0D333FA5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#125bis</w:t>
      </w: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784495">
        <w:rPr>
          <w:rFonts w:ascii="Arial" w:eastAsia="MS Mincho" w:hAnsi="Arial"/>
          <w:b/>
          <w:sz w:val="24"/>
          <w:szCs w:val="24"/>
          <w:lang w:val="de-DE" w:eastAsia="x-none"/>
        </w:rPr>
        <w:t>3693</w:t>
      </w:r>
    </w:p>
    <w:p w14:paraId="5966474A" w14:textId="77777777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Changsha, China,  April 15th – 19th, 2024</w:t>
      </w:r>
    </w:p>
    <w:p w14:paraId="6F9F5433" w14:textId="2C6223FA" w:rsidR="004C7FF5" w:rsidRPr="004C7FF5" w:rsidRDefault="006A2EE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46EB33A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2A1DB1">
        <w:rPr>
          <w:rFonts w:ascii="Arial" w:hAnsi="Arial" w:cs="Arial"/>
          <w:b/>
          <w:bCs/>
          <w:sz w:val="24"/>
          <w:szCs w:val="20"/>
        </w:rPr>
        <w:t>5.3.</w:t>
      </w:r>
      <w:r w:rsidR="00CA3910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FD4BF1F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CA3910">
        <w:rPr>
          <w:rFonts w:ascii="Arial" w:hAnsi="Arial" w:cs="Arial"/>
          <w:b/>
          <w:bCs/>
          <w:sz w:val="24"/>
          <w:szCs w:val="20"/>
        </w:rPr>
        <w:t xml:space="preserve">Comparison of control PDU and header-only </w:t>
      </w:r>
      <w:r w:rsidR="001D0A4B">
        <w:rPr>
          <w:rFonts w:ascii="Arial" w:hAnsi="Arial" w:cs="Arial"/>
          <w:b/>
          <w:bCs/>
          <w:sz w:val="24"/>
          <w:szCs w:val="20"/>
        </w:rPr>
        <w:t xml:space="preserve">data </w:t>
      </w:r>
      <w:r w:rsidR="00CA3910">
        <w:rPr>
          <w:rFonts w:ascii="Arial" w:hAnsi="Arial" w:cs="Arial"/>
          <w:b/>
          <w:bCs/>
          <w:sz w:val="24"/>
          <w:szCs w:val="20"/>
        </w:rPr>
        <w:t xml:space="preserve">PDU based approaches for </w:t>
      </w:r>
      <w:r w:rsidR="00E94718">
        <w:rPr>
          <w:rFonts w:ascii="Arial" w:hAnsi="Arial" w:cs="Arial"/>
          <w:b/>
          <w:bCs/>
          <w:sz w:val="24"/>
          <w:szCs w:val="20"/>
        </w:rPr>
        <w:t xml:space="preserve">PDCP </w:t>
      </w:r>
      <w:r w:rsidR="00CA3910">
        <w:rPr>
          <w:rFonts w:ascii="Arial" w:hAnsi="Arial" w:cs="Arial"/>
          <w:b/>
          <w:bCs/>
          <w:sz w:val="24"/>
          <w:szCs w:val="20"/>
        </w:rPr>
        <w:t>SN gap report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B584B8" w14:textId="7ADAAA2F" w:rsidR="001C1EA2" w:rsidRPr="001C1EA2" w:rsidRDefault="001C1EA2" w:rsidP="001C1EA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RAN2 meeting #125, the following was agreed with respect to PDCP SN gap report [1]:</w:t>
      </w:r>
    </w:p>
    <w:p w14:paraId="00B16974" w14:textId="77777777" w:rsidR="001C1EA2" w:rsidRPr="00E07BDD" w:rsidRDefault="001C1EA2" w:rsidP="001C1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07BDD">
        <w:rPr>
          <w:b/>
          <w:bCs/>
        </w:rPr>
        <w:t>Agreements</w:t>
      </w:r>
    </w:p>
    <w:p w14:paraId="31273C1E" w14:textId="77777777" w:rsidR="001C1EA2" w:rsidRDefault="001C1EA2" w:rsidP="001C1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8822CE">
        <w:t>To define a mechanism for PDCP Transmitter to report to PDCP Receiver about the gap on the PDCP SN (i.e., transmitting PDCP entity can inform the receiving PDCP entity about the discarded SDUs).</w:t>
      </w:r>
      <w:r>
        <w:t xml:space="preserve">  </w:t>
      </w:r>
    </w:p>
    <w:p w14:paraId="493A0E7C" w14:textId="77777777" w:rsidR="001C1EA2" w:rsidRDefault="001C1EA2" w:rsidP="001C1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To agree that the usage of a PDCP SN gap report is under network control (i.e. network configures UE whether/when PDCP SN gap report can be used).  The UE should report only if there gaps (i.e. if the UE does re-association and there are not gaps, the UE is not required to transmit).   </w:t>
      </w:r>
    </w:p>
    <w:p w14:paraId="534A8A3E" w14:textId="77777777" w:rsidR="001C1EA2" w:rsidRDefault="001C1EA2" w:rsidP="001C1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Define a new UE capability to indicate the support of PDCP SN Gap reporting.</w:t>
      </w:r>
    </w:p>
    <w:p w14:paraId="6DA650ED" w14:textId="77777777" w:rsidR="001C1EA2" w:rsidRDefault="001C1EA2" w:rsidP="001C1EA2">
      <w:pPr>
        <w:pStyle w:val="Doc-text2"/>
      </w:pPr>
    </w:p>
    <w:p w14:paraId="35B7794E" w14:textId="641AF2F5" w:rsidR="001C1EA2" w:rsidRDefault="00D321B4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the </w:t>
      </w:r>
      <w:r w:rsidR="00ED6D61">
        <w:rPr>
          <w:sz w:val="20"/>
          <w:szCs w:val="20"/>
        </w:rPr>
        <w:t>POST#125 long e-mail discussion</w:t>
      </w:r>
      <w:r w:rsidR="007272BB">
        <w:rPr>
          <w:sz w:val="20"/>
          <w:szCs w:val="20"/>
        </w:rPr>
        <w:t xml:space="preserve"> [2]</w:t>
      </w:r>
      <w:r w:rsidR="00A95DDC">
        <w:rPr>
          <w:sz w:val="20"/>
          <w:szCs w:val="20"/>
        </w:rPr>
        <w:t>, two approaches, namely the PDCP control PDU based approach and the header-only based approach were discussed</w:t>
      </w:r>
      <w:r w:rsidR="008956BA">
        <w:rPr>
          <w:sz w:val="20"/>
          <w:szCs w:val="20"/>
        </w:rPr>
        <w:t xml:space="preserve">. Despite of a majority support on </w:t>
      </w:r>
      <w:r w:rsidR="00AA33AA">
        <w:rPr>
          <w:sz w:val="20"/>
          <w:szCs w:val="20"/>
        </w:rPr>
        <w:t>the PDCP control PDU based approach, no decision was</w:t>
      </w:r>
      <w:r w:rsidR="00911BF0">
        <w:rPr>
          <w:sz w:val="20"/>
          <w:szCs w:val="20"/>
        </w:rPr>
        <w:t xml:space="preserve"> made to down-select between the two.</w:t>
      </w:r>
      <w:r w:rsidR="00A95DDC">
        <w:rPr>
          <w:sz w:val="20"/>
          <w:szCs w:val="20"/>
        </w:rPr>
        <w:t xml:space="preserve"> </w:t>
      </w:r>
    </w:p>
    <w:p w14:paraId="4D0B84B9" w14:textId="36A58F5A" w:rsidR="00BE2F47" w:rsidRPr="00EE3783" w:rsidRDefault="00EC149F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</w:t>
      </w:r>
      <w:r w:rsidR="00066F84">
        <w:rPr>
          <w:sz w:val="20"/>
          <w:szCs w:val="20"/>
        </w:rPr>
        <w:t xml:space="preserve"> </w:t>
      </w:r>
      <w:r w:rsidR="008603B8">
        <w:rPr>
          <w:sz w:val="20"/>
          <w:szCs w:val="20"/>
        </w:rPr>
        <w:t>compare these two approaches</w:t>
      </w:r>
      <w:r w:rsidR="00066F84">
        <w:rPr>
          <w:sz w:val="20"/>
          <w:szCs w:val="20"/>
        </w:rPr>
        <w:t xml:space="preserve">, raise some remaining </w:t>
      </w:r>
      <w:r w:rsidR="00034F5D">
        <w:rPr>
          <w:sz w:val="20"/>
          <w:szCs w:val="20"/>
        </w:rPr>
        <w:t xml:space="preserve">questions and </w:t>
      </w:r>
      <w:r w:rsidR="00066F84">
        <w:rPr>
          <w:sz w:val="20"/>
          <w:szCs w:val="20"/>
        </w:rPr>
        <w:t>issue</w:t>
      </w:r>
      <w:r w:rsidR="003C1083">
        <w:rPr>
          <w:sz w:val="20"/>
          <w:szCs w:val="20"/>
        </w:rPr>
        <w:t>s</w:t>
      </w:r>
      <w:r w:rsidR="00066F84">
        <w:rPr>
          <w:sz w:val="20"/>
          <w:szCs w:val="20"/>
        </w:rPr>
        <w:t xml:space="preserve"> associated with the header-only based approach, and propose a way forward.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9599A9C" w14:textId="5DEF8407" w:rsidR="000005F9" w:rsidRDefault="006D44F1" w:rsidP="0083706D">
      <w:pPr>
        <w:pStyle w:val="Heading2"/>
      </w:pPr>
      <w:r>
        <w:t>Question on whether there is impact to RLC spec by</w:t>
      </w:r>
      <w:r w:rsidR="00034F5D">
        <w:t xml:space="preserve"> the header-only based </w:t>
      </w:r>
      <w:r w:rsidR="003C1083">
        <w:t>approach</w:t>
      </w:r>
      <w:r w:rsidR="005920AE">
        <w:t xml:space="preserve"> or not</w:t>
      </w:r>
    </w:p>
    <w:p w14:paraId="316A7F19" w14:textId="61773708" w:rsidR="00F33DD8" w:rsidRDefault="00CF31A1" w:rsidP="008A32B3">
      <w:pPr>
        <w:rPr>
          <w:sz w:val="20"/>
          <w:szCs w:val="20"/>
        </w:rPr>
      </w:pPr>
      <w:r>
        <w:rPr>
          <w:sz w:val="20"/>
          <w:szCs w:val="20"/>
        </w:rPr>
        <w:t xml:space="preserve">Early in the e-mail discussion and CR drafting, there was a suggestion that the RLC entity </w:t>
      </w:r>
      <w:r w:rsidR="00D52351">
        <w:rPr>
          <w:sz w:val="20"/>
          <w:szCs w:val="20"/>
        </w:rPr>
        <w:t xml:space="preserve">will modify the discarded PDCP data PDU in the RLC buffer by </w:t>
      </w:r>
      <w:r w:rsidR="00607C07">
        <w:rPr>
          <w:sz w:val="20"/>
          <w:szCs w:val="20"/>
        </w:rPr>
        <w:t>remov</w:t>
      </w:r>
      <w:r w:rsidR="005743BF">
        <w:rPr>
          <w:sz w:val="20"/>
          <w:szCs w:val="20"/>
        </w:rPr>
        <w:t xml:space="preserve">ing the data field and MAC-I field from the PDCP data PDU. </w:t>
      </w:r>
      <w:r w:rsidR="00607C07">
        <w:rPr>
          <w:sz w:val="20"/>
          <w:szCs w:val="20"/>
        </w:rPr>
        <w:t xml:space="preserve">Then, concern was raised that this would </w:t>
      </w:r>
      <w:r w:rsidR="005D7481" w:rsidRPr="005D7481">
        <w:rPr>
          <w:sz w:val="20"/>
          <w:szCs w:val="20"/>
        </w:rPr>
        <w:t>introduc</w:t>
      </w:r>
      <w:r w:rsidR="005D7481">
        <w:rPr>
          <w:sz w:val="20"/>
          <w:szCs w:val="20"/>
        </w:rPr>
        <w:t>e</w:t>
      </w:r>
      <w:r w:rsidR="005D7481" w:rsidRPr="005D7481">
        <w:rPr>
          <w:sz w:val="20"/>
          <w:szCs w:val="20"/>
        </w:rPr>
        <w:t xml:space="preserve"> an unprecedent cross-layer </w:t>
      </w:r>
      <w:r w:rsidR="005D7481">
        <w:rPr>
          <w:sz w:val="20"/>
          <w:szCs w:val="20"/>
        </w:rPr>
        <w:t>intervention</w:t>
      </w:r>
      <w:r w:rsidR="005D7481" w:rsidRPr="005D7481">
        <w:rPr>
          <w:sz w:val="20"/>
          <w:szCs w:val="20"/>
        </w:rPr>
        <w:t xml:space="preserve"> where a protocol sub-layer can modify its SDU (i.e., PDU from its upper layer), instead of encapsulating it in one or more PDUs</w:t>
      </w:r>
      <w:r w:rsidR="003B50BB">
        <w:rPr>
          <w:sz w:val="20"/>
          <w:szCs w:val="20"/>
        </w:rPr>
        <w:t xml:space="preserve">, which </w:t>
      </w:r>
      <w:r w:rsidR="00661E93">
        <w:rPr>
          <w:sz w:val="20"/>
          <w:szCs w:val="20"/>
        </w:rPr>
        <w:t xml:space="preserve">would </w:t>
      </w:r>
      <w:r w:rsidR="00F7374C">
        <w:rPr>
          <w:sz w:val="20"/>
          <w:szCs w:val="20"/>
        </w:rPr>
        <w:t xml:space="preserve">be </w:t>
      </w:r>
      <w:r w:rsidR="00661E93">
        <w:rPr>
          <w:sz w:val="20"/>
          <w:szCs w:val="20"/>
        </w:rPr>
        <w:t>violat</w:t>
      </w:r>
      <w:r w:rsidR="00F7374C">
        <w:rPr>
          <w:sz w:val="20"/>
          <w:szCs w:val="20"/>
        </w:rPr>
        <w:t>ion against</w:t>
      </w:r>
      <w:r w:rsidR="00661E93">
        <w:rPr>
          <w:sz w:val="20"/>
          <w:szCs w:val="20"/>
        </w:rPr>
        <w:t xml:space="preserve"> the L2 data flow </w:t>
      </w:r>
      <w:r w:rsidR="00B0085E">
        <w:rPr>
          <w:sz w:val="20"/>
          <w:szCs w:val="20"/>
        </w:rPr>
        <w:t xml:space="preserve">description </w:t>
      </w:r>
      <w:r w:rsidR="003B50BB">
        <w:rPr>
          <w:sz w:val="20"/>
          <w:szCs w:val="20"/>
        </w:rPr>
        <w:t>in TS 38.300 (</w:t>
      </w:r>
      <w:r w:rsidR="00434212">
        <w:rPr>
          <w:sz w:val="20"/>
          <w:szCs w:val="20"/>
        </w:rPr>
        <w:t>which is cut and pasted</w:t>
      </w:r>
      <w:r w:rsidR="003B50BB">
        <w:rPr>
          <w:sz w:val="20"/>
          <w:szCs w:val="20"/>
        </w:rPr>
        <w:t xml:space="preserve"> below).</w:t>
      </w:r>
    </w:p>
    <w:p w14:paraId="7C3CD5EE" w14:textId="129CD755" w:rsidR="00B0085E" w:rsidRDefault="00B0085E" w:rsidP="003B50B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23A18FE3" wp14:editId="611C7817">
            <wp:extent cx="5329076" cy="3527946"/>
            <wp:effectExtent l="0" t="0" r="5080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828" cy="359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35CE6" w14:textId="074CB1D3" w:rsidR="003C1083" w:rsidRDefault="00254B3E" w:rsidP="008A32B3">
      <w:pPr>
        <w:rPr>
          <w:sz w:val="20"/>
          <w:szCs w:val="20"/>
        </w:rPr>
      </w:pPr>
      <w:r>
        <w:rPr>
          <w:sz w:val="20"/>
          <w:szCs w:val="20"/>
        </w:rPr>
        <w:t>Then</w:t>
      </w:r>
      <w:r w:rsidR="006D44F1">
        <w:rPr>
          <w:sz w:val="20"/>
          <w:szCs w:val="20"/>
        </w:rPr>
        <w:t xml:space="preserve">, </w:t>
      </w:r>
      <w:r w:rsidR="00B62179">
        <w:rPr>
          <w:sz w:val="20"/>
          <w:szCs w:val="20"/>
        </w:rPr>
        <w:t>the proponent of the header-only based approach suggest</w:t>
      </w:r>
      <w:r>
        <w:rPr>
          <w:sz w:val="20"/>
          <w:szCs w:val="20"/>
        </w:rPr>
        <w:t>ed</w:t>
      </w:r>
      <w:r w:rsidR="00B62179">
        <w:rPr>
          <w:sz w:val="20"/>
          <w:szCs w:val="20"/>
        </w:rPr>
        <w:t xml:space="preserve"> th</w:t>
      </w:r>
      <w:r w:rsidR="007272BB">
        <w:rPr>
          <w:sz w:val="20"/>
          <w:szCs w:val="20"/>
        </w:rPr>
        <w:t>e following in one of their comments in the e-mail discussion</w:t>
      </w:r>
      <w:r w:rsidR="00B62179">
        <w:rPr>
          <w:sz w:val="20"/>
          <w:szCs w:val="20"/>
        </w:rPr>
        <w:t>:</w:t>
      </w:r>
    </w:p>
    <w:p w14:paraId="02326656" w14:textId="4F4A5AE4" w:rsidR="00B62179" w:rsidRDefault="00B62179" w:rsidP="007272BB">
      <w:pPr>
        <w:ind w:left="425"/>
        <w:rPr>
          <w:sz w:val="20"/>
          <w:szCs w:val="20"/>
        </w:rPr>
      </w:pPr>
      <w:r>
        <w:rPr>
          <w:rStyle w:val="cf01"/>
        </w:rPr>
        <w:t>I think RLC change is not needed. The text in PDCP spec “</w:t>
      </w:r>
      <w:r>
        <w:rPr>
          <w:rStyle w:val="cf11"/>
        </w:rPr>
        <w:t>replace the corresponding PDCP Data PDU by the header-only PDCP Data PDU by removing the data part and MAC-I field from the corresponding PDCP Data PDU</w:t>
      </w:r>
      <w:r>
        <w:rPr>
          <w:rStyle w:val="cf21"/>
        </w:rPr>
        <w:t>” would be sufficient to indicate that the PDCP Data PDU in RLC buffer is also replaced by the header-only PDCP Data PDU.</w:t>
      </w:r>
    </w:p>
    <w:p w14:paraId="6D4AB6D1" w14:textId="0CE49DA5" w:rsidR="00537EA6" w:rsidRDefault="00D31917" w:rsidP="008A32B3">
      <w:pPr>
        <w:rPr>
          <w:sz w:val="20"/>
          <w:szCs w:val="20"/>
        </w:rPr>
      </w:pPr>
      <w:r>
        <w:rPr>
          <w:sz w:val="20"/>
          <w:szCs w:val="20"/>
        </w:rPr>
        <w:t>This seems to suggest that</w:t>
      </w:r>
      <w:r w:rsidR="00E01730">
        <w:rPr>
          <w:sz w:val="20"/>
          <w:szCs w:val="20"/>
        </w:rPr>
        <w:t>, for the DL,</w:t>
      </w:r>
      <w:r>
        <w:rPr>
          <w:sz w:val="20"/>
          <w:szCs w:val="20"/>
        </w:rPr>
        <w:t xml:space="preserve"> the transmitting PDCP entity </w:t>
      </w:r>
      <w:r w:rsidR="00592684">
        <w:rPr>
          <w:sz w:val="20"/>
          <w:szCs w:val="20"/>
        </w:rPr>
        <w:t>needs to first send the discard indication to the RLC entity</w:t>
      </w:r>
      <w:r w:rsidR="00463678">
        <w:rPr>
          <w:sz w:val="20"/>
          <w:szCs w:val="20"/>
        </w:rPr>
        <w:t xml:space="preserve"> and </w:t>
      </w:r>
      <w:r w:rsidR="00592684">
        <w:rPr>
          <w:sz w:val="20"/>
          <w:szCs w:val="20"/>
        </w:rPr>
        <w:t xml:space="preserve">poll the RLC entity to send back a </w:t>
      </w:r>
      <w:r w:rsidR="00463678" w:rsidRPr="00463678">
        <w:rPr>
          <w:sz w:val="20"/>
          <w:szCs w:val="20"/>
        </w:rPr>
        <w:t>DL DATA DELIVERY STATUS</w:t>
      </w:r>
      <w:r w:rsidR="00463678">
        <w:rPr>
          <w:sz w:val="20"/>
          <w:szCs w:val="20"/>
        </w:rPr>
        <w:t xml:space="preserve"> (DDDS) PDU to confirm which PDCP data PDU</w:t>
      </w:r>
      <w:r w:rsidR="002E0DE8">
        <w:rPr>
          <w:sz w:val="20"/>
          <w:szCs w:val="20"/>
        </w:rPr>
        <w:t xml:space="preserve">s are actually discarded by the RLC entity and which ones can not be discarded </w:t>
      </w:r>
      <w:r w:rsidR="00C05159">
        <w:rPr>
          <w:sz w:val="20"/>
          <w:szCs w:val="20"/>
        </w:rPr>
        <w:t xml:space="preserve">because their RLC transmission has </w:t>
      </w:r>
      <w:r w:rsidR="00C20196">
        <w:rPr>
          <w:sz w:val="20"/>
          <w:szCs w:val="20"/>
        </w:rPr>
        <w:t xml:space="preserve">already </w:t>
      </w:r>
      <w:r w:rsidR="00C05159">
        <w:rPr>
          <w:sz w:val="20"/>
          <w:szCs w:val="20"/>
        </w:rPr>
        <w:t>started</w:t>
      </w:r>
      <w:r w:rsidR="00516780">
        <w:rPr>
          <w:sz w:val="20"/>
          <w:szCs w:val="20"/>
        </w:rPr>
        <w:t xml:space="preserve"> but not successfully finished yet</w:t>
      </w:r>
      <w:r w:rsidR="00C05159">
        <w:rPr>
          <w:sz w:val="20"/>
          <w:szCs w:val="20"/>
        </w:rPr>
        <w:t>.</w:t>
      </w:r>
      <w:r w:rsidR="00516780">
        <w:rPr>
          <w:sz w:val="20"/>
          <w:szCs w:val="20"/>
        </w:rPr>
        <w:t xml:space="preserve"> </w:t>
      </w:r>
      <w:r w:rsidR="00537131">
        <w:rPr>
          <w:sz w:val="20"/>
          <w:szCs w:val="20"/>
        </w:rPr>
        <w:t xml:space="preserve">Without such handshake, it is possible that the </w:t>
      </w:r>
      <w:r w:rsidR="00E909BC">
        <w:rPr>
          <w:sz w:val="20"/>
          <w:szCs w:val="20"/>
        </w:rPr>
        <w:t xml:space="preserve">transmitting PDCP entity </w:t>
      </w:r>
      <w:r w:rsidR="00D15630">
        <w:rPr>
          <w:sz w:val="20"/>
          <w:szCs w:val="20"/>
        </w:rPr>
        <w:t>will generate and submit some header-only data PDU</w:t>
      </w:r>
      <w:r w:rsidR="00246500">
        <w:rPr>
          <w:sz w:val="20"/>
          <w:szCs w:val="20"/>
        </w:rPr>
        <w:t>s</w:t>
      </w:r>
      <w:r w:rsidR="00D15630">
        <w:rPr>
          <w:sz w:val="20"/>
          <w:szCs w:val="20"/>
        </w:rPr>
        <w:t xml:space="preserve"> for the PDCP data PDU</w:t>
      </w:r>
      <w:r w:rsidR="00246500">
        <w:rPr>
          <w:sz w:val="20"/>
          <w:szCs w:val="20"/>
        </w:rPr>
        <w:t>s</w:t>
      </w:r>
      <w:r w:rsidR="00D15630">
        <w:rPr>
          <w:sz w:val="20"/>
          <w:szCs w:val="20"/>
        </w:rPr>
        <w:t xml:space="preserve"> that the RLC entity is unable to discard. Then, the </w:t>
      </w:r>
      <w:r w:rsidR="00176998">
        <w:rPr>
          <w:sz w:val="20"/>
          <w:szCs w:val="20"/>
        </w:rPr>
        <w:t xml:space="preserve">RLC entity will be facing </w:t>
      </w:r>
      <w:r w:rsidR="001B6614">
        <w:rPr>
          <w:sz w:val="20"/>
          <w:szCs w:val="20"/>
        </w:rPr>
        <w:t xml:space="preserve">a question </w:t>
      </w:r>
      <w:r w:rsidR="00176998">
        <w:rPr>
          <w:sz w:val="20"/>
          <w:szCs w:val="20"/>
        </w:rPr>
        <w:t xml:space="preserve">of whether to </w:t>
      </w:r>
      <w:r w:rsidR="001B6614">
        <w:rPr>
          <w:sz w:val="20"/>
          <w:szCs w:val="20"/>
        </w:rPr>
        <w:t xml:space="preserve">1) </w:t>
      </w:r>
      <w:r w:rsidR="00176998">
        <w:rPr>
          <w:sz w:val="20"/>
          <w:szCs w:val="20"/>
        </w:rPr>
        <w:t xml:space="preserve">abandon the on-going transmission of the original PDCP data PDU and transmit the </w:t>
      </w:r>
      <w:r w:rsidR="001B6614">
        <w:rPr>
          <w:sz w:val="20"/>
          <w:szCs w:val="20"/>
        </w:rPr>
        <w:t>header-only data PDU</w:t>
      </w:r>
      <w:r w:rsidR="00EC6FAF">
        <w:rPr>
          <w:sz w:val="20"/>
          <w:szCs w:val="20"/>
        </w:rPr>
        <w:t xml:space="preserve"> instead; 2) keep transmitting the </w:t>
      </w:r>
      <w:r w:rsidR="005E556E">
        <w:rPr>
          <w:sz w:val="20"/>
          <w:szCs w:val="20"/>
        </w:rPr>
        <w:t xml:space="preserve">original PDCP data PDU and ignore the header-only data PDU; or 3) transmit both. </w:t>
      </w:r>
      <w:r w:rsidR="00E77D0E">
        <w:rPr>
          <w:sz w:val="20"/>
          <w:szCs w:val="20"/>
        </w:rPr>
        <w:t xml:space="preserve">We should note that </w:t>
      </w:r>
      <w:r w:rsidR="004E425C">
        <w:rPr>
          <w:sz w:val="20"/>
          <w:szCs w:val="20"/>
        </w:rPr>
        <w:t>according to TS 38.425, the NR-U sequence number used</w:t>
      </w:r>
      <w:r w:rsidR="00EB60D9">
        <w:rPr>
          <w:sz w:val="20"/>
          <w:szCs w:val="20"/>
        </w:rPr>
        <w:t xml:space="preserve"> over F1-U</w:t>
      </w:r>
      <w:r w:rsidR="004E425C">
        <w:rPr>
          <w:sz w:val="20"/>
          <w:szCs w:val="20"/>
        </w:rPr>
        <w:t xml:space="preserve"> </w:t>
      </w:r>
      <w:r w:rsidR="00EB60D9">
        <w:rPr>
          <w:sz w:val="20"/>
          <w:szCs w:val="20"/>
        </w:rPr>
        <w:t xml:space="preserve">is incremented for </w:t>
      </w:r>
      <w:r w:rsidR="00FA19EC">
        <w:rPr>
          <w:sz w:val="20"/>
          <w:szCs w:val="20"/>
        </w:rPr>
        <w:t>everyone PDC</w:t>
      </w:r>
      <w:r w:rsidR="00EB60D9">
        <w:rPr>
          <w:sz w:val="20"/>
          <w:szCs w:val="20"/>
        </w:rPr>
        <w:t>P</w:t>
      </w:r>
      <w:r w:rsidR="00FA19EC">
        <w:rPr>
          <w:sz w:val="20"/>
          <w:szCs w:val="20"/>
        </w:rPr>
        <w:t xml:space="preserve"> data PDU</w:t>
      </w:r>
      <w:r w:rsidR="00EB60D9">
        <w:rPr>
          <w:sz w:val="20"/>
          <w:szCs w:val="20"/>
        </w:rPr>
        <w:t xml:space="preserve">, </w:t>
      </w:r>
      <w:r w:rsidR="00FA19EC">
        <w:rPr>
          <w:sz w:val="20"/>
          <w:szCs w:val="20"/>
        </w:rPr>
        <w:t>including retransmitted PDCP data PDU</w:t>
      </w:r>
      <w:r w:rsidR="00EB60D9">
        <w:rPr>
          <w:sz w:val="20"/>
          <w:szCs w:val="20"/>
        </w:rPr>
        <w:t xml:space="preserve">. </w:t>
      </w:r>
      <w:r w:rsidR="00FC26C9">
        <w:rPr>
          <w:sz w:val="20"/>
          <w:szCs w:val="20"/>
        </w:rPr>
        <w:t xml:space="preserve">Therefore, unless there is a special marking </w:t>
      </w:r>
      <w:r w:rsidR="00E51B83">
        <w:rPr>
          <w:sz w:val="20"/>
          <w:szCs w:val="20"/>
        </w:rPr>
        <w:t xml:space="preserve">(meaning some impact to TS 38.425) </w:t>
      </w:r>
      <w:r w:rsidR="00FC26C9">
        <w:rPr>
          <w:sz w:val="20"/>
          <w:szCs w:val="20"/>
        </w:rPr>
        <w:t xml:space="preserve">to indicate that the header-only </w:t>
      </w:r>
      <w:r w:rsidR="00E9407E">
        <w:rPr>
          <w:sz w:val="20"/>
          <w:szCs w:val="20"/>
        </w:rPr>
        <w:t xml:space="preserve">data PDU is </w:t>
      </w:r>
      <w:r w:rsidR="00D805B3">
        <w:rPr>
          <w:sz w:val="20"/>
          <w:szCs w:val="20"/>
        </w:rPr>
        <w:t xml:space="preserve">here </w:t>
      </w:r>
      <w:r w:rsidR="00E9407E">
        <w:rPr>
          <w:sz w:val="20"/>
          <w:szCs w:val="20"/>
        </w:rPr>
        <w:t>to replace</w:t>
      </w:r>
      <w:r w:rsidR="006601FB">
        <w:rPr>
          <w:sz w:val="20"/>
          <w:szCs w:val="20"/>
        </w:rPr>
        <w:t xml:space="preserve"> a supposedly discarded PDCP data PDU</w:t>
      </w:r>
      <w:r w:rsidR="00594B54">
        <w:rPr>
          <w:sz w:val="20"/>
          <w:szCs w:val="20"/>
        </w:rPr>
        <w:t>, the RLC entity would normally treat the header-only data PDU as a new PDCP data PDU</w:t>
      </w:r>
      <w:r w:rsidR="006601FB">
        <w:rPr>
          <w:sz w:val="20"/>
          <w:szCs w:val="20"/>
        </w:rPr>
        <w:t xml:space="preserve"> </w:t>
      </w:r>
      <w:r w:rsidR="00F757FE">
        <w:rPr>
          <w:sz w:val="20"/>
          <w:szCs w:val="20"/>
        </w:rPr>
        <w:t>and hence transmit</w:t>
      </w:r>
      <w:r w:rsidR="000B1937">
        <w:rPr>
          <w:sz w:val="20"/>
          <w:szCs w:val="20"/>
        </w:rPr>
        <w:t xml:space="preserve"> it</w:t>
      </w:r>
      <w:r w:rsidR="009E5935">
        <w:rPr>
          <w:sz w:val="20"/>
          <w:szCs w:val="20"/>
        </w:rPr>
        <w:t>. Then, unless the RLC entity proactive</w:t>
      </w:r>
      <w:r w:rsidR="00D04C6D">
        <w:rPr>
          <w:sz w:val="20"/>
          <w:szCs w:val="20"/>
        </w:rPr>
        <w:t>ly</w:t>
      </w:r>
      <w:r w:rsidR="009E5935">
        <w:rPr>
          <w:sz w:val="20"/>
          <w:szCs w:val="20"/>
        </w:rPr>
        <w:t xml:space="preserve"> compares PDCP SN</w:t>
      </w:r>
      <w:r w:rsidR="00D04C6D">
        <w:rPr>
          <w:sz w:val="20"/>
          <w:szCs w:val="20"/>
        </w:rPr>
        <w:t>s</w:t>
      </w:r>
      <w:r w:rsidR="009E5935">
        <w:rPr>
          <w:sz w:val="20"/>
          <w:szCs w:val="20"/>
        </w:rPr>
        <w:t xml:space="preserve"> </w:t>
      </w:r>
      <w:r w:rsidR="008B5836">
        <w:rPr>
          <w:sz w:val="20"/>
          <w:szCs w:val="20"/>
        </w:rPr>
        <w:t>between</w:t>
      </w:r>
      <w:r w:rsidR="009E5935">
        <w:rPr>
          <w:sz w:val="20"/>
          <w:szCs w:val="20"/>
        </w:rPr>
        <w:t xml:space="preserve"> the PDCP data PDU </w:t>
      </w:r>
      <w:r w:rsidR="00D04C6D">
        <w:rPr>
          <w:sz w:val="20"/>
          <w:szCs w:val="20"/>
        </w:rPr>
        <w:t>just received with every PDCP data PDU stored in its buffer</w:t>
      </w:r>
      <w:r w:rsidR="00C53CB4">
        <w:rPr>
          <w:sz w:val="20"/>
          <w:szCs w:val="20"/>
        </w:rPr>
        <w:t xml:space="preserve"> </w:t>
      </w:r>
      <w:r w:rsidR="004A10E8">
        <w:rPr>
          <w:sz w:val="20"/>
          <w:szCs w:val="20"/>
        </w:rPr>
        <w:t>(one may argue that this may require RLC spec impact)</w:t>
      </w:r>
      <w:r w:rsidR="00D04C6D">
        <w:rPr>
          <w:sz w:val="20"/>
          <w:szCs w:val="20"/>
        </w:rPr>
        <w:t xml:space="preserve">, the RLC entity </w:t>
      </w:r>
      <w:r w:rsidR="007C5A77">
        <w:rPr>
          <w:sz w:val="20"/>
          <w:szCs w:val="20"/>
        </w:rPr>
        <w:t>would</w:t>
      </w:r>
      <w:r w:rsidR="00D04C6D">
        <w:rPr>
          <w:sz w:val="20"/>
          <w:szCs w:val="20"/>
        </w:rPr>
        <w:t xml:space="preserve"> not know th</w:t>
      </w:r>
      <w:r w:rsidR="007C5A77">
        <w:rPr>
          <w:sz w:val="20"/>
          <w:szCs w:val="20"/>
        </w:rPr>
        <w:t xml:space="preserve">at the header-only data PDU is here to replace a </w:t>
      </w:r>
      <w:r w:rsidR="00FC74EC">
        <w:rPr>
          <w:sz w:val="20"/>
          <w:szCs w:val="20"/>
        </w:rPr>
        <w:t xml:space="preserve">PDCP data PDU in the buffer. Then, we would end up </w:t>
      </w:r>
      <w:r w:rsidR="00AC74EB">
        <w:rPr>
          <w:sz w:val="20"/>
          <w:szCs w:val="20"/>
        </w:rPr>
        <w:t xml:space="preserve">have case 3), i.e., both the original </w:t>
      </w:r>
      <w:r w:rsidR="0010280E">
        <w:rPr>
          <w:sz w:val="20"/>
          <w:szCs w:val="20"/>
        </w:rPr>
        <w:t xml:space="preserve">PDCP data PDU and the header-only data PDU </w:t>
      </w:r>
      <w:r w:rsidR="00AC74EB">
        <w:rPr>
          <w:sz w:val="20"/>
          <w:szCs w:val="20"/>
        </w:rPr>
        <w:t xml:space="preserve">get transmitted, which </w:t>
      </w:r>
      <w:r w:rsidR="0010280E">
        <w:rPr>
          <w:sz w:val="20"/>
          <w:szCs w:val="20"/>
        </w:rPr>
        <w:t xml:space="preserve">would aggravate the congestion condition instead of relieving it. </w:t>
      </w:r>
      <w:r w:rsidR="0081215C">
        <w:rPr>
          <w:sz w:val="20"/>
          <w:szCs w:val="20"/>
        </w:rPr>
        <w:t>The conclusion is that the handshake between the transmitting PDCP entity and the RLC entity</w:t>
      </w:r>
      <w:r w:rsidR="003915B6">
        <w:rPr>
          <w:sz w:val="20"/>
          <w:szCs w:val="20"/>
        </w:rPr>
        <w:t>,</w:t>
      </w:r>
      <w:r w:rsidR="0081215C">
        <w:rPr>
          <w:sz w:val="20"/>
          <w:szCs w:val="20"/>
        </w:rPr>
        <w:t xml:space="preserve"> </w:t>
      </w:r>
      <w:r w:rsidR="005755A4">
        <w:rPr>
          <w:sz w:val="20"/>
          <w:szCs w:val="20"/>
        </w:rPr>
        <w:t>before the transmitting PDCP entity generat</w:t>
      </w:r>
      <w:r w:rsidR="003915B6">
        <w:rPr>
          <w:sz w:val="20"/>
          <w:szCs w:val="20"/>
        </w:rPr>
        <w:t>ing</w:t>
      </w:r>
      <w:r w:rsidR="005755A4">
        <w:rPr>
          <w:sz w:val="20"/>
          <w:szCs w:val="20"/>
        </w:rPr>
        <w:t xml:space="preserve"> and submit</w:t>
      </w:r>
      <w:r w:rsidR="003565D5">
        <w:rPr>
          <w:sz w:val="20"/>
          <w:szCs w:val="20"/>
        </w:rPr>
        <w:t>ting</w:t>
      </w:r>
      <w:r w:rsidR="005755A4">
        <w:rPr>
          <w:sz w:val="20"/>
          <w:szCs w:val="20"/>
        </w:rPr>
        <w:t xml:space="preserve"> the header-only data PDU</w:t>
      </w:r>
      <w:r w:rsidR="003565D5">
        <w:rPr>
          <w:sz w:val="20"/>
          <w:szCs w:val="20"/>
        </w:rPr>
        <w:t xml:space="preserve"> to the RLC entity(s)</w:t>
      </w:r>
      <w:r w:rsidR="003915B6">
        <w:rPr>
          <w:sz w:val="20"/>
          <w:szCs w:val="20"/>
        </w:rPr>
        <w:t>,</w:t>
      </w:r>
      <w:r w:rsidR="005755A4">
        <w:rPr>
          <w:sz w:val="20"/>
          <w:szCs w:val="20"/>
        </w:rPr>
        <w:t xml:space="preserve"> </w:t>
      </w:r>
      <w:r w:rsidR="0081215C">
        <w:rPr>
          <w:sz w:val="20"/>
          <w:szCs w:val="20"/>
        </w:rPr>
        <w:t>is very important to avoid th</w:t>
      </w:r>
      <w:r w:rsidR="005755A4">
        <w:rPr>
          <w:sz w:val="20"/>
          <w:szCs w:val="20"/>
        </w:rPr>
        <w:t>is</w:t>
      </w:r>
      <w:r w:rsidR="0081215C">
        <w:rPr>
          <w:sz w:val="20"/>
          <w:szCs w:val="20"/>
        </w:rPr>
        <w:t xml:space="preserve"> </w:t>
      </w:r>
      <w:r w:rsidR="005755A4">
        <w:rPr>
          <w:sz w:val="20"/>
          <w:szCs w:val="20"/>
        </w:rPr>
        <w:t>situation.</w:t>
      </w:r>
      <w:r w:rsidR="008D7755">
        <w:rPr>
          <w:sz w:val="20"/>
          <w:szCs w:val="20"/>
        </w:rPr>
        <w:t xml:space="preserve"> </w:t>
      </w:r>
    </w:p>
    <w:p w14:paraId="45519735" w14:textId="46B3E711" w:rsidR="003565D5" w:rsidRDefault="00CB55B6" w:rsidP="008A32B3">
      <w:pPr>
        <w:rPr>
          <w:sz w:val="20"/>
          <w:szCs w:val="20"/>
        </w:rPr>
      </w:pPr>
      <w:r>
        <w:rPr>
          <w:sz w:val="20"/>
          <w:szCs w:val="20"/>
        </w:rPr>
        <w:t xml:space="preserve">However, adding this handshake procedure </w:t>
      </w:r>
      <w:r w:rsidR="00722142">
        <w:rPr>
          <w:sz w:val="20"/>
          <w:szCs w:val="20"/>
        </w:rPr>
        <w:t>would</w:t>
      </w:r>
      <w:r>
        <w:rPr>
          <w:sz w:val="20"/>
          <w:szCs w:val="20"/>
        </w:rPr>
        <w:t xml:space="preserve"> further delay </w:t>
      </w:r>
      <w:r w:rsidR="00722142">
        <w:rPr>
          <w:sz w:val="20"/>
          <w:szCs w:val="20"/>
        </w:rPr>
        <w:t>the SN gap</w:t>
      </w:r>
      <w:r w:rsidR="007318CF">
        <w:rPr>
          <w:sz w:val="20"/>
          <w:szCs w:val="20"/>
        </w:rPr>
        <w:t xml:space="preserve"> </w:t>
      </w:r>
      <w:r w:rsidR="00861163">
        <w:rPr>
          <w:sz w:val="20"/>
          <w:szCs w:val="20"/>
        </w:rPr>
        <w:t xml:space="preserve">report </w:t>
      </w:r>
      <w:r w:rsidR="007318CF">
        <w:rPr>
          <w:sz w:val="20"/>
          <w:szCs w:val="20"/>
        </w:rPr>
        <w:t xml:space="preserve">as the </w:t>
      </w:r>
      <w:r w:rsidR="004453E1">
        <w:rPr>
          <w:sz w:val="20"/>
          <w:szCs w:val="20"/>
        </w:rPr>
        <w:t xml:space="preserve">round-trip delay over the F1-U may not be negligible comparing to the tight </w:t>
      </w:r>
      <w:r w:rsidR="006F6B10">
        <w:rPr>
          <w:sz w:val="20"/>
          <w:szCs w:val="20"/>
        </w:rPr>
        <w:t>delay budget of XR traffic</w:t>
      </w:r>
      <w:r w:rsidR="00F44829">
        <w:rPr>
          <w:sz w:val="20"/>
          <w:szCs w:val="20"/>
        </w:rPr>
        <w:t>, which may render the delayed SN gap report useless to the receiving PDCP entity.</w:t>
      </w:r>
      <w:r w:rsidR="006F6B10">
        <w:rPr>
          <w:sz w:val="20"/>
          <w:szCs w:val="20"/>
        </w:rPr>
        <w:t xml:space="preserve"> </w:t>
      </w:r>
      <w:r w:rsidR="00E56299">
        <w:rPr>
          <w:sz w:val="20"/>
          <w:szCs w:val="20"/>
        </w:rPr>
        <w:t xml:space="preserve">The </w:t>
      </w:r>
      <w:r w:rsidR="003F093D">
        <w:rPr>
          <w:sz w:val="20"/>
          <w:szCs w:val="20"/>
        </w:rPr>
        <w:t xml:space="preserve">advantage of </w:t>
      </w:r>
      <w:r w:rsidR="00E56299">
        <w:rPr>
          <w:sz w:val="20"/>
          <w:szCs w:val="20"/>
        </w:rPr>
        <w:t>shorter reorder</w:t>
      </w:r>
      <w:r w:rsidR="003D43AB">
        <w:rPr>
          <w:sz w:val="20"/>
          <w:szCs w:val="20"/>
        </w:rPr>
        <w:t xml:space="preserve">ing delay claimed by the proponent in [3] would </w:t>
      </w:r>
      <w:r w:rsidR="007F097E">
        <w:rPr>
          <w:sz w:val="20"/>
          <w:szCs w:val="20"/>
        </w:rPr>
        <w:t>hardly</w:t>
      </w:r>
      <w:r w:rsidR="00E7674E">
        <w:rPr>
          <w:sz w:val="20"/>
          <w:szCs w:val="20"/>
        </w:rPr>
        <w:t xml:space="preserve"> be realized in the presence of such delay.</w:t>
      </w:r>
      <w:r w:rsidR="00E56299">
        <w:rPr>
          <w:sz w:val="20"/>
          <w:szCs w:val="20"/>
        </w:rPr>
        <w:t xml:space="preserve"> </w:t>
      </w:r>
    </w:p>
    <w:p w14:paraId="7FE93219" w14:textId="6C0D6E11" w:rsidR="008A32B3" w:rsidRDefault="00342474" w:rsidP="008A32B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D8553E" w:rsidRPr="008C19D9">
        <w:rPr>
          <w:b/>
          <w:bCs/>
          <w:sz w:val="20"/>
          <w:szCs w:val="20"/>
        </w:rPr>
        <w:t xml:space="preserve"> 1. </w:t>
      </w:r>
      <w:r w:rsidR="00E01730">
        <w:rPr>
          <w:b/>
          <w:bCs/>
          <w:sz w:val="20"/>
          <w:szCs w:val="20"/>
        </w:rPr>
        <w:t>For the DL, t</w:t>
      </w:r>
      <w:r w:rsidR="006E0943" w:rsidRPr="006E0943">
        <w:rPr>
          <w:b/>
          <w:bCs/>
          <w:sz w:val="20"/>
          <w:szCs w:val="20"/>
        </w:rPr>
        <w:t>he transmitting PDCP entity needs to send the discard indication to the RLC entity and poll the RLC entity to send back a</w:t>
      </w:r>
      <w:r w:rsidR="006E0943">
        <w:rPr>
          <w:b/>
          <w:bCs/>
          <w:sz w:val="20"/>
          <w:szCs w:val="20"/>
        </w:rPr>
        <w:t xml:space="preserve"> </w:t>
      </w:r>
      <w:r w:rsidR="006E0943" w:rsidRPr="006E0943">
        <w:rPr>
          <w:b/>
          <w:bCs/>
          <w:sz w:val="20"/>
          <w:szCs w:val="20"/>
        </w:rPr>
        <w:t>DDDS PDU</w:t>
      </w:r>
      <w:r w:rsidR="006E0943">
        <w:rPr>
          <w:b/>
          <w:bCs/>
          <w:sz w:val="20"/>
          <w:szCs w:val="20"/>
        </w:rPr>
        <w:t xml:space="preserve"> before generating and submitting the header-only data PDU to the RLC entity</w:t>
      </w:r>
      <w:r w:rsidR="00100286">
        <w:rPr>
          <w:b/>
          <w:bCs/>
          <w:sz w:val="20"/>
          <w:szCs w:val="20"/>
        </w:rPr>
        <w:t>(s)</w:t>
      </w:r>
      <w:r w:rsidR="00E25EF3">
        <w:rPr>
          <w:b/>
          <w:bCs/>
          <w:sz w:val="20"/>
          <w:szCs w:val="20"/>
        </w:rPr>
        <w:t>. T</w:t>
      </w:r>
      <w:r w:rsidR="00E25EF3" w:rsidRPr="00E25EF3">
        <w:rPr>
          <w:b/>
          <w:bCs/>
          <w:sz w:val="20"/>
          <w:szCs w:val="20"/>
        </w:rPr>
        <w:t xml:space="preserve">his handshake procedure would further delay the SN gap report, </w:t>
      </w:r>
      <w:r w:rsidR="00E25EF3">
        <w:rPr>
          <w:b/>
          <w:bCs/>
          <w:sz w:val="20"/>
          <w:szCs w:val="20"/>
        </w:rPr>
        <w:t>potentially</w:t>
      </w:r>
      <w:r w:rsidR="00E25EF3" w:rsidRPr="00E25EF3">
        <w:rPr>
          <w:b/>
          <w:bCs/>
          <w:sz w:val="20"/>
          <w:szCs w:val="20"/>
        </w:rPr>
        <w:t xml:space="preserve"> </w:t>
      </w:r>
      <w:r w:rsidR="00E25EF3" w:rsidRPr="00E25EF3">
        <w:rPr>
          <w:b/>
          <w:bCs/>
          <w:sz w:val="20"/>
          <w:szCs w:val="20"/>
        </w:rPr>
        <w:lastRenderedPageBreak/>
        <w:t>render</w:t>
      </w:r>
      <w:r w:rsidR="00E25EF3">
        <w:rPr>
          <w:b/>
          <w:bCs/>
          <w:sz w:val="20"/>
          <w:szCs w:val="20"/>
        </w:rPr>
        <w:t>ing</w:t>
      </w:r>
      <w:r w:rsidR="00E25EF3" w:rsidRPr="00E25EF3">
        <w:rPr>
          <w:b/>
          <w:bCs/>
          <w:sz w:val="20"/>
          <w:szCs w:val="20"/>
        </w:rPr>
        <w:t xml:space="preserve"> the delayed SN gap report useless to the receiving PDCP entity</w:t>
      </w:r>
      <w:r w:rsidR="00CE6A95">
        <w:rPr>
          <w:b/>
          <w:bCs/>
          <w:sz w:val="20"/>
          <w:szCs w:val="20"/>
        </w:rPr>
        <w:t>, given the tight delay budget of XR traffic</w:t>
      </w:r>
      <w:r w:rsidR="00E25EF3" w:rsidRPr="00E25EF3">
        <w:rPr>
          <w:b/>
          <w:bCs/>
          <w:sz w:val="20"/>
          <w:szCs w:val="20"/>
        </w:rPr>
        <w:t>.</w:t>
      </w:r>
    </w:p>
    <w:p w14:paraId="38869C43" w14:textId="2EE54012" w:rsidR="00AF5F01" w:rsidRPr="00654C28" w:rsidRDefault="00AF5F01" w:rsidP="008A32B3">
      <w:pPr>
        <w:rPr>
          <w:sz w:val="20"/>
          <w:szCs w:val="20"/>
        </w:rPr>
      </w:pPr>
      <w:r w:rsidRPr="00654C28">
        <w:rPr>
          <w:sz w:val="20"/>
          <w:szCs w:val="20"/>
        </w:rPr>
        <w:t xml:space="preserve">Currently, this behavior is not captured in the CR text </w:t>
      </w:r>
      <w:r w:rsidR="00A25A51" w:rsidRPr="00654C28">
        <w:rPr>
          <w:sz w:val="20"/>
          <w:szCs w:val="20"/>
        </w:rPr>
        <w:t xml:space="preserve">in [2] </w:t>
      </w:r>
      <w:r w:rsidRPr="00654C28">
        <w:rPr>
          <w:sz w:val="20"/>
          <w:szCs w:val="20"/>
        </w:rPr>
        <w:t xml:space="preserve">for the </w:t>
      </w:r>
      <w:r w:rsidR="00A25A51" w:rsidRPr="00654C28">
        <w:rPr>
          <w:sz w:val="20"/>
          <w:szCs w:val="20"/>
        </w:rPr>
        <w:t xml:space="preserve">header-only data PDU based solution. </w:t>
      </w:r>
      <w:r w:rsidR="00654C28" w:rsidRPr="00654C28">
        <w:rPr>
          <w:sz w:val="20"/>
          <w:szCs w:val="20"/>
        </w:rPr>
        <w:t>Additional text change would be needed for the Tx operation of the header-only data PDU.</w:t>
      </w:r>
    </w:p>
    <w:p w14:paraId="445D69A9" w14:textId="4CD8E496" w:rsidR="000005F9" w:rsidRDefault="00875B3A" w:rsidP="00B9178F">
      <w:pPr>
        <w:pStyle w:val="Heading2"/>
      </w:pPr>
      <w:r>
        <w:t>Question on which approach is simpler and more proven</w:t>
      </w:r>
    </w:p>
    <w:p w14:paraId="4B99D2C8" w14:textId="5973E964" w:rsidR="00291830" w:rsidRDefault="002B092E" w:rsidP="00EF5E44">
      <w:pPr>
        <w:rPr>
          <w:sz w:val="20"/>
          <w:szCs w:val="20"/>
        </w:rPr>
      </w:pPr>
      <w:r>
        <w:rPr>
          <w:sz w:val="20"/>
          <w:szCs w:val="20"/>
        </w:rPr>
        <w:t>It was claimed that t</w:t>
      </w:r>
      <w:r w:rsidR="009F6E3D">
        <w:rPr>
          <w:sz w:val="20"/>
          <w:szCs w:val="20"/>
        </w:rPr>
        <w:t xml:space="preserve">he header-only data PDU based approach is simpler because the amount text change is smaller. </w:t>
      </w:r>
      <w:r w:rsidR="00291830">
        <w:rPr>
          <w:sz w:val="20"/>
          <w:szCs w:val="20"/>
        </w:rPr>
        <w:t>However</w:t>
      </w:r>
      <w:r w:rsidR="00B12098">
        <w:rPr>
          <w:sz w:val="20"/>
          <w:szCs w:val="20"/>
        </w:rPr>
        <w:t xml:space="preserve">, </w:t>
      </w:r>
      <w:r w:rsidR="00833996">
        <w:rPr>
          <w:sz w:val="20"/>
          <w:szCs w:val="20"/>
        </w:rPr>
        <w:t>most changes required by the header-only data PDU based approach are unprecedented</w:t>
      </w:r>
      <w:r w:rsidR="005A656C">
        <w:rPr>
          <w:sz w:val="20"/>
          <w:szCs w:val="20"/>
        </w:rPr>
        <w:t xml:space="preserve">. There is no proven record </w:t>
      </w:r>
      <w:r w:rsidR="00B05CC5">
        <w:rPr>
          <w:sz w:val="20"/>
          <w:szCs w:val="20"/>
        </w:rPr>
        <w:t xml:space="preserve">whether those changes will not create problems in </w:t>
      </w:r>
      <w:r w:rsidR="00E70268">
        <w:rPr>
          <w:sz w:val="20"/>
          <w:szCs w:val="20"/>
        </w:rPr>
        <w:t>cross-layer interaction, in operability between CUs and D</w:t>
      </w:r>
      <w:r w:rsidR="0022103B">
        <w:rPr>
          <w:sz w:val="20"/>
          <w:szCs w:val="20"/>
        </w:rPr>
        <w:t>U</w:t>
      </w:r>
      <w:r w:rsidR="00E70268">
        <w:rPr>
          <w:sz w:val="20"/>
          <w:szCs w:val="20"/>
        </w:rPr>
        <w:t xml:space="preserve">s, or in </w:t>
      </w:r>
      <w:r w:rsidR="00215F1A">
        <w:rPr>
          <w:sz w:val="20"/>
          <w:szCs w:val="20"/>
        </w:rPr>
        <w:t xml:space="preserve">implementations. On the other hand, although the amount of text change in the PDCP control PDU is larger. </w:t>
      </w:r>
      <w:r w:rsidR="009633F0">
        <w:rPr>
          <w:sz w:val="20"/>
          <w:szCs w:val="20"/>
        </w:rPr>
        <w:t xml:space="preserve">The Tx operation of the new PDCP control PDU are largely copied from the Tx operation of PDCP </w:t>
      </w:r>
      <w:r w:rsidR="008527AC">
        <w:rPr>
          <w:sz w:val="20"/>
          <w:szCs w:val="20"/>
        </w:rPr>
        <w:t>s</w:t>
      </w:r>
      <w:r w:rsidR="009633F0">
        <w:rPr>
          <w:sz w:val="20"/>
          <w:szCs w:val="20"/>
        </w:rPr>
        <w:t xml:space="preserve">tatus </w:t>
      </w:r>
      <w:r w:rsidR="008527AC">
        <w:rPr>
          <w:sz w:val="20"/>
          <w:szCs w:val="20"/>
        </w:rPr>
        <w:t>r</w:t>
      </w:r>
      <w:r w:rsidR="009633F0">
        <w:rPr>
          <w:sz w:val="20"/>
          <w:szCs w:val="20"/>
        </w:rPr>
        <w:t>eport</w:t>
      </w:r>
      <w:r w:rsidR="00CD41FE">
        <w:rPr>
          <w:sz w:val="20"/>
          <w:szCs w:val="20"/>
        </w:rPr>
        <w:t xml:space="preserve"> </w:t>
      </w:r>
      <w:r w:rsidR="008527AC">
        <w:rPr>
          <w:sz w:val="20"/>
          <w:szCs w:val="20"/>
        </w:rPr>
        <w:t xml:space="preserve">today </w:t>
      </w:r>
      <w:r w:rsidR="00CD41FE">
        <w:rPr>
          <w:sz w:val="20"/>
          <w:szCs w:val="20"/>
        </w:rPr>
        <w:t>and the Rx operation of the new PDCP control PDU are largely copied from the Rx operation of PDCP data PDU today</w:t>
      </w:r>
      <w:r w:rsidR="00405572">
        <w:rPr>
          <w:sz w:val="20"/>
          <w:szCs w:val="20"/>
        </w:rPr>
        <w:t xml:space="preserve">, both of which </w:t>
      </w:r>
      <w:r w:rsidR="007A364D">
        <w:rPr>
          <w:sz w:val="20"/>
          <w:szCs w:val="20"/>
        </w:rPr>
        <w:t>have been well implementation and proven</w:t>
      </w:r>
      <w:r w:rsidR="007D6B0D">
        <w:rPr>
          <w:sz w:val="20"/>
          <w:szCs w:val="20"/>
        </w:rPr>
        <w:t xml:space="preserve">. And both changes </w:t>
      </w:r>
      <w:r w:rsidR="00405572">
        <w:rPr>
          <w:sz w:val="20"/>
          <w:szCs w:val="20"/>
        </w:rPr>
        <w:t xml:space="preserve">are </w:t>
      </w:r>
      <w:r w:rsidR="008527AC">
        <w:rPr>
          <w:sz w:val="20"/>
          <w:szCs w:val="20"/>
        </w:rPr>
        <w:t>self-contained</w:t>
      </w:r>
      <w:r w:rsidR="00405572">
        <w:rPr>
          <w:sz w:val="20"/>
          <w:szCs w:val="20"/>
        </w:rPr>
        <w:t xml:space="preserve"> within the PDCP layer (i.e., there is no cross-layer impact)</w:t>
      </w:r>
      <w:r w:rsidR="007D6B0D">
        <w:rPr>
          <w:sz w:val="20"/>
          <w:szCs w:val="20"/>
        </w:rPr>
        <w:t xml:space="preserve">. </w:t>
      </w:r>
      <w:r w:rsidR="00902643">
        <w:rPr>
          <w:sz w:val="20"/>
          <w:szCs w:val="20"/>
        </w:rPr>
        <w:t>Therefore, one can argue that the PDCP control PDU based solution is much easier to be implement</w:t>
      </w:r>
      <w:r w:rsidR="001C4F4B">
        <w:rPr>
          <w:sz w:val="20"/>
          <w:szCs w:val="20"/>
        </w:rPr>
        <w:t xml:space="preserve">ed and less-risky. Since the text are largely copied from the existing text, it is </w:t>
      </w:r>
      <w:r w:rsidR="00A21D6D">
        <w:rPr>
          <w:sz w:val="20"/>
          <w:szCs w:val="20"/>
        </w:rPr>
        <w:t>obvious that the PD</w:t>
      </w:r>
      <w:r w:rsidR="009A4F4A">
        <w:rPr>
          <w:sz w:val="20"/>
          <w:szCs w:val="20"/>
        </w:rPr>
        <w:t>C</w:t>
      </w:r>
      <w:r w:rsidR="00A21D6D">
        <w:rPr>
          <w:sz w:val="20"/>
          <w:szCs w:val="20"/>
        </w:rPr>
        <w:t>P control PDU based appro</w:t>
      </w:r>
      <w:r w:rsidR="009A4F4A">
        <w:rPr>
          <w:sz w:val="20"/>
          <w:szCs w:val="20"/>
        </w:rPr>
        <w:t>ach</w:t>
      </w:r>
      <w:r w:rsidR="00A21D6D">
        <w:rPr>
          <w:sz w:val="20"/>
          <w:szCs w:val="20"/>
        </w:rPr>
        <w:t xml:space="preserve"> would require less standardization effort</w:t>
      </w:r>
      <w:r w:rsidR="00CD43E8">
        <w:rPr>
          <w:sz w:val="20"/>
          <w:szCs w:val="20"/>
        </w:rPr>
        <w:t>s</w:t>
      </w:r>
      <w:r w:rsidR="009A4F4A">
        <w:rPr>
          <w:sz w:val="20"/>
          <w:szCs w:val="20"/>
        </w:rPr>
        <w:t xml:space="preserve"> in term</w:t>
      </w:r>
      <w:r w:rsidR="00CD43E8">
        <w:rPr>
          <w:sz w:val="20"/>
          <w:szCs w:val="20"/>
        </w:rPr>
        <w:t>s</w:t>
      </w:r>
      <w:r w:rsidR="009A4F4A">
        <w:rPr>
          <w:sz w:val="20"/>
          <w:szCs w:val="20"/>
        </w:rPr>
        <w:t xml:space="preserve"> of </w:t>
      </w:r>
      <w:r w:rsidR="00CD43E8">
        <w:rPr>
          <w:sz w:val="20"/>
          <w:szCs w:val="20"/>
        </w:rPr>
        <w:t xml:space="preserve">the time and efforts required for </w:t>
      </w:r>
      <w:r w:rsidR="00203521">
        <w:rPr>
          <w:sz w:val="20"/>
          <w:szCs w:val="20"/>
        </w:rPr>
        <w:t xml:space="preserve">prove-reading and problem-solving of any unexpected problems </w:t>
      </w:r>
      <w:r w:rsidR="00CD43E8">
        <w:rPr>
          <w:sz w:val="20"/>
          <w:szCs w:val="20"/>
        </w:rPr>
        <w:t>that we may encounter later</w:t>
      </w:r>
      <w:r w:rsidR="00A21D6D">
        <w:rPr>
          <w:sz w:val="20"/>
          <w:szCs w:val="20"/>
        </w:rPr>
        <w:t>.</w:t>
      </w:r>
      <w:r w:rsidR="00833996">
        <w:rPr>
          <w:sz w:val="20"/>
          <w:szCs w:val="20"/>
        </w:rPr>
        <w:t xml:space="preserve"> </w:t>
      </w:r>
    </w:p>
    <w:p w14:paraId="357BB833" w14:textId="3273B2E2" w:rsidR="00EA1AEE" w:rsidRDefault="00EA1AEE" w:rsidP="00EA1AEE">
      <w:pPr>
        <w:pStyle w:val="Heading2"/>
      </w:pPr>
      <w:r>
        <w:t xml:space="preserve">Question on which approach is </w:t>
      </w:r>
      <w:r w:rsidR="00EA08AC">
        <w:t xml:space="preserve">more </w:t>
      </w:r>
      <w:r>
        <w:t>economic</w:t>
      </w:r>
      <w:r w:rsidR="00EA08AC">
        <w:t xml:space="preserve"> in terms of signaling overhead</w:t>
      </w:r>
    </w:p>
    <w:p w14:paraId="492911FF" w14:textId="3D0DA54A" w:rsidR="00CA4F70" w:rsidRDefault="00547540" w:rsidP="00EA1AEE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EA2E10">
        <w:rPr>
          <w:sz w:val="20"/>
          <w:szCs w:val="20"/>
        </w:rPr>
        <w:t xml:space="preserve">he header-only data PDU needs to be sent </w:t>
      </w:r>
      <w:r w:rsidR="009911AB">
        <w:rPr>
          <w:sz w:val="20"/>
          <w:szCs w:val="20"/>
        </w:rPr>
        <w:t>in the place of</w:t>
      </w:r>
      <w:r w:rsidR="00EA2E10">
        <w:rPr>
          <w:sz w:val="20"/>
          <w:szCs w:val="20"/>
        </w:rPr>
        <w:t xml:space="preserve"> every PDCP data PDU discarded</w:t>
      </w:r>
      <w:r>
        <w:rPr>
          <w:sz w:val="20"/>
          <w:szCs w:val="20"/>
        </w:rPr>
        <w:t xml:space="preserve"> in order not to trigger the reordering event</w:t>
      </w:r>
      <w:r w:rsidR="009911AB">
        <w:rPr>
          <w:sz w:val="20"/>
          <w:szCs w:val="20"/>
        </w:rPr>
        <w:t xml:space="preserve">. </w:t>
      </w:r>
      <w:r w:rsidR="00EF6F3F">
        <w:rPr>
          <w:sz w:val="20"/>
          <w:szCs w:val="20"/>
        </w:rPr>
        <w:t xml:space="preserve">If PDCP duplication is configured, they will all have to be duplicated. </w:t>
      </w:r>
      <w:r w:rsidR="00165683">
        <w:rPr>
          <w:sz w:val="20"/>
          <w:szCs w:val="20"/>
        </w:rPr>
        <w:t xml:space="preserve">Then, </w:t>
      </w:r>
      <w:r w:rsidR="009911AB">
        <w:rPr>
          <w:sz w:val="20"/>
          <w:szCs w:val="20"/>
        </w:rPr>
        <w:t xml:space="preserve">RLC header and MAC sub-header will be added to each of them. </w:t>
      </w:r>
      <w:r w:rsidR="00165683">
        <w:rPr>
          <w:sz w:val="20"/>
          <w:szCs w:val="20"/>
        </w:rPr>
        <w:t>On the other hand, even i</w:t>
      </w:r>
      <w:r w:rsidR="009911AB">
        <w:rPr>
          <w:sz w:val="20"/>
          <w:szCs w:val="20"/>
        </w:rPr>
        <w:t xml:space="preserve">f </w:t>
      </w:r>
      <w:r w:rsidR="00CA4F70">
        <w:rPr>
          <w:sz w:val="20"/>
          <w:szCs w:val="20"/>
        </w:rPr>
        <w:t xml:space="preserve">PDCP duplication is configured, </w:t>
      </w:r>
      <w:r w:rsidR="00165683">
        <w:rPr>
          <w:sz w:val="20"/>
          <w:szCs w:val="20"/>
        </w:rPr>
        <w:t>the new PDCP control PDU is s</w:t>
      </w:r>
      <w:r w:rsidR="00EA08AC">
        <w:rPr>
          <w:sz w:val="20"/>
          <w:szCs w:val="20"/>
        </w:rPr>
        <w:t xml:space="preserve">ubmitted only to the </w:t>
      </w:r>
      <w:r w:rsidR="00165683">
        <w:rPr>
          <w:sz w:val="20"/>
          <w:szCs w:val="20"/>
        </w:rPr>
        <w:t>primary path</w:t>
      </w:r>
      <w:r w:rsidR="00EA08AC">
        <w:rPr>
          <w:sz w:val="20"/>
          <w:szCs w:val="20"/>
        </w:rPr>
        <w:t xml:space="preserve">. </w:t>
      </w:r>
      <w:r w:rsidR="00AE61F6">
        <w:rPr>
          <w:sz w:val="20"/>
          <w:szCs w:val="20"/>
        </w:rPr>
        <w:t>Therefore, it is quite obvious</w:t>
      </w:r>
      <w:r w:rsidR="00743A7D">
        <w:rPr>
          <w:sz w:val="20"/>
          <w:szCs w:val="20"/>
        </w:rPr>
        <w:t xml:space="preserve"> that the new PDCP control PDU </w:t>
      </w:r>
      <w:r w:rsidR="00C92B1B">
        <w:rPr>
          <w:sz w:val="20"/>
          <w:szCs w:val="20"/>
        </w:rPr>
        <w:t xml:space="preserve">incurs less signaling over and hence </w:t>
      </w:r>
      <w:r w:rsidR="00743A7D">
        <w:rPr>
          <w:sz w:val="20"/>
          <w:szCs w:val="20"/>
        </w:rPr>
        <w:t xml:space="preserve">is more suitable for </w:t>
      </w:r>
      <w:r w:rsidR="00C92B1B">
        <w:rPr>
          <w:sz w:val="20"/>
          <w:szCs w:val="20"/>
        </w:rPr>
        <w:t>a</w:t>
      </w:r>
      <w:r w:rsidR="00743A7D">
        <w:rPr>
          <w:sz w:val="20"/>
          <w:szCs w:val="20"/>
        </w:rPr>
        <w:t xml:space="preserve"> congestion condition</w:t>
      </w:r>
      <w:r w:rsidR="00C92B1B">
        <w:rPr>
          <w:sz w:val="20"/>
          <w:szCs w:val="20"/>
        </w:rPr>
        <w:t>.</w:t>
      </w:r>
      <w:r w:rsidR="00CA10C7">
        <w:rPr>
          <w:sz w:val="20"/>
          <w:szCs w:val="20"/>
        </w:rPr>
        <w:t xml:space="preserve"> Based on the above, we p</w:t>
      </w:r>
      <w:r w:rsidR="003A334C">
        <w:rPr>
          <w:sz w:val="20"/>
          <w:szCs w:val="20"/>
        </w:rPr>
        <w:t>ropose the following:</w:t>
      </w:r>
    </w:p>
    <w:p w14:paraId="74FD3A3F" w14:textId="6D9FBF3E" w:rsidR="00EA1AEE" w:rsidRPr="008C19D9" w:rsidRDefault="00EA1AEE" w:rsidP="00EA1AE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Proposal. </w:t>
      </w:r>
      <w:r>
        <w:rPr>
          <w:b/>
          <w:bCs/>
          <w:sz w:val="20"/>
          <w:szCs w:val="20"/>
        </w:rPr>
        <w:t xml:space="preserve">Adopt the new PDCP control PDU based solution for </w:t>
      </w:r>
      <w:r w:rsidR="003A103D">
        <w:rPr>
          <w:b/>
          <w:bCs/>
          <w:sz w:val="20"/>
          <w:szCs w:val="20"/>
        </w:rPr>
        <w:t xml:space="preserve">PDCP </w:t>
      </w:r>
      <w:r>
        <w:rPr>
          <w:b/>
          <w:bCs/>
          <w:sz w:val="20"/>
          <w:szCs w:val="20"/>
        </w:rPr>
        <w:t>SN gap reporting.</w:t>
      </w:r>
      <w:r w:rsidRPr="008C19D9">
        <w:rPr>
          <w:b/>
          <w:bCs/>
          <w:sz w:val="20"/>
          <w:szCs w:val="20"/>
        </w:rPr>
        <w:t xml:space="preserve"> </w:t>
      </w:r>
    </w:p>
    <w:p w14:paraId="4EA58AD3" w14:textId="09A3FD1A" w:rsidR="00EA2E10" w:rsidRPr="00EA2E10" w:rsidRDefault="00747F48" w:rsidP="004A158D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  <w:bookmarkStart w:id="3" w:name="_Ref124589665"/>
      <w:bookmarkStart w:id="4" w:name="_Ref71620620"/>
      <w:bookmarkStart w:id="5" w:name="_Ref124671424"/>
    </w:p>
    <w:p w14:paraId="0C9C4563" w14:textId="5F6C0916" w:rsidR="004A158D" w:rsidRPr="0051013A" w:rsidRDefault="00667F10" w:rsidP="004A158D">
      <w:pPr>
        <w:rPr>
          <w:sz w:val="20"/>
          <w:szCs w:val="20"/>
        </w:rPr>
      </w:pPr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3F27CA50" w14:textId="325D7CDF" w:rsidR="00EA1AEE" w:rsidRPr="008C19D9" w:rsidRDefault="00EA1AEE" w:rsidP="007547F7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Proposal. </w:t>
      </w:r>
      <w:r>
        <w:rPr>
          <w:b/>
          <w:bCs/>
          <w:sz w:val="20"/>
          <w:szCs w:val="20"/>
        </w:rPr>
        <w:t xml:space="preserve">Adopt the new PDCP control PDU based solution for </w:t>
      </w:r>
      <w:r w:rsidR="003A103D">
        <w:rPr>
          <w:b/>
          <w:bCs/>
          <w:sz w:val="20"/>
          <w:szCs w:val="20"/>
        </w:rPr>
        <w:t xml:space="preserve">PDCP </w:t>
      </w:r>
      <w:r>
        <w:rPr>
          <w:b/>
          <w:bCs/>
          <w:sz w:val="20"/>
          <w:szCs w:val="20"/>
        </w:rPr>
        <w:t>SN gap reporting.</w:t>
      </w:r>
      <w:r w:rsidRPr="008C19D9">
        <w:rPr>
          <w:b/>
          <w:bCs/>
          <w:sz w:val="20"/>
          <w:szCs w:val="20"/>
        </w:rPr>
        <w:t xml:space="preserve"> 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4CABEDAB" w14:textId="24597F0C" w:rsidR="00D321B4" w:rsidRDefault="00D321B4" w:rsidP="005018E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321B4">
        <w:rPr>
          <w:rFonts w:eastAsiaTheme="minorEastAsia"/>
        </w:rPr>
        <w:t>R2_125_ChairNotes_24-03-01_EOM_clean</w:t>
      </w:r>
    </w:p>
    <w:p w14:paraId="46B08338" w14:textId="4DBA4AA3" w:rsidR="00D321B4" w:rsidRDefault="002976D1" w:rsidP="005018E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2976D1">
        <w:rPr>
          <w:rFonts w:eastAsiaTheme="minorEastAsia"/>
        </w:rPr>
        <w:t>R2-2403608</w:t>
      </w:r>
      <w:r>
        <w:rPr>
          <w:rFonts w:eastAsiaTheme="minorEastAsia"/>
        </w:rPr>
        <w:t xml:space="preserve">, </w:t>
      </w:r>
      <w:r w:rsidR="00ED6D61" w:rsidRPr="00ED6D61">
        <w:rPr>
          <w:rFonts w:eastAsiaTheme="minorEastAsia"/>
        </w:rPr>
        <w:t>Report of [POST125][</w:t>
      </w:r>
      <w:proofErr w:type="gramStart"/>
      <w:r w:rsidR="00ED6D61" w:rsidRPr="00ED6D61">
        <w:rPr>
          <w:rFonts w:eastAsiaTheme="minorEastAsia"/>
        </w:rPr>
        <w:t>017][</w:t>
      </w:r>
      <w:proofErr w:type="gramEnd"/>
      <w:r w:rsidR="00ED6D61" w:rsidRPr="00ED6D61">
        <w:rPr>
          <w:rFonts w:eastAsiaTheme="minorEastAsia"/>
        </w:rPr>
        <w:t>XR] PDCP report (Ericsson)</w:t>
      </w:r>
      <w:r w:rsidR="00ED6D61">
        <w:rPr>
          <w:rFonts w:eastAsiaTheme="minorEastAsia"/>
        </w:rPr>
        <w:t>.</w:t>
      </w:r>
    </w:p>
    <w:p w14:paraId="6716324E" w14:textId="7FAEFE22" w:rsidR="007F097E" w:rsidRDefault="00B42106" w:rsidP="005018E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42106">
        <w:rPr>
          <w:rFonts w:eastAsiaTheme="minorEastAsia"/>
        </w:rPr>
        <w:t>R2-2403371</w:t>
      </w:r>
      <w:r>
        <w:rPr>
          <w:rFonts w:eastAsiaTheme="minorEastAsia"/>
        </w:rPr>
        <w:t>,</w:t>
      </w:r>
      <w:r w:rsidRPr="00B42106">
        <w:rPr>
          <w:rFonts w:eastAsiaTheme="minorEastAsia"/>
        </w:rPr>
        <w:t xml:space="preserve"> PDCP SN gap reporting</w:t>
      </w:r>
      <w:r>
        <w:rPr>
          <w:rFonts w:eastAsiaTheme="minorEastAsia"/>
        </w:rPr>
        <w:t>, LGE</w:t>
      </w:r>
      <w:r w:rsidR="00110EA9">
        <w:rPr>
          <w:rFonts w:eastAsiaTheme="minorEastAsia"/>
        </w:rPr>
        <w:t>, Ericsson</w:t>
      </w:r>
      <w:r>
        <w:rPr>
          <w:rFonts w:eastAsiaTheme="minorEastAsia"/>
        </w:rPr>
        <w:t>.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350D" w14:textId="77777777" w:rsidR="00AF231F" w:rsidRDefault="00AF231F">
      <w:r>
        <w:separator/>
      </w:r>
    </w:p>
  </w:endnote>
  <w:endnote w:type="continuationSeparator" w:id="0">
    <w:p w14:paraId="59B851BC" w14:textId="77777777" w:rsidR="00AF231F" w:rsidRDefault="00AF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D392" w14:textId="77777777" w:rsidR="00AF231F" w:rsidRDefault="00AF231F">
      <w:r>
        <w:separator/>
      </w:r>
    </w:p>
  </w:footnote>
  <w:footnote w:type="continuationSeparator" w:id="0">
    <w:p w14:paraId="19257FE4" w14:textId="77777777" w:rsidR="00AF231F" w:rsidRDefault="00AF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475944">
    <w:abstractNumId w:val="8"/>
  </w:num>
  <w:num w:numId="2" w16cid:durableId="969243715">
    <w:abstractNumId w:val="7"/>
  </w:num>
  <w:num w:numId="3" w16cid:durableId="1639021768">
    <w:abstractNumId w:val="12"/>
  </w:num>
  <w:num w:numId="4" w16cid:durableId="312639085">
    <w:abstractNumId w:val="10"/>
  </w:num>
  <w:num w:numId="5" w16cid:durableId="600726650">
    <w:abstractNumId w:val="3"/>
  </w:num>
  <w:num w:numId="6" w16cid:durableId="863712249">
    <w:abstractNumId w:val="6"/>
  </w:num>
  <w:num w:numId="7" w16cid:durableId="677392059">
    <w:abstractNumId w:val="14"/>
  </w:num>
  <w:num w:numId="8" w16cid:durableId="186721096">
    <w:abstractNumId w:val="11"/>
  </w:num>
  <w:num w:numId="9" w16cid:durableId="1939438684">
    <w:abstractNumId w:val="15"/>
  </w:num>
  <w:num w:numId="10" w16cid:durableId="297105096">
    <w:abstractNumId w:val="13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5"/>
  </w:num>
  <w:num w:numId="14" w16cid:durableId="1137844067">
    <w:abstractNumId w:val="9"/>
  </w:num>
  <w:num w:numId="15" w16cid:durableId="1160848242">
    <w:abstractNumId w:val="4"/>
  </w:num>
  <w:num w:numId="16" w16cid:durableId="202518873">
    <w:abstractNumId w:val="2"/>
  </w:num>
  <w:num w:numId="17" w16cid:durableId="181189937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4F5D"/>
    <w:rsid w:val="000352B3"/>
    <w:rsid w:val="00035E41"/>
    <w:rsid w:val="00036660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5D38"/>
    <w:rsid w:val="0006694E"/>
    <w:rsid w:val="00066C24"/>
    <w:rsid w:val="00066F8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937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286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280E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0EA9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087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464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683"/>
    <w:rsid w:val="00165BBB"/>
    <w:rsid w:val="00165C72"/>
    <w:rsid w:val="00165FDE"/>
    <w:rsid w:val="00165FEB"/>
    <w:rsid w:val="0016613F"/>
    <w:rsid w:val="00166215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6998"/>
    <w:rsid w:val="00177069"/>
    <w:rsid w:val="00177FC1"/>
    <w:rsid w:val="0018014F"/>
    <w:rsid w:val="00180552"/>
    <w:rsid w:val="0018070A"/>
    <w:rsid w:val="00180906"/>
    <w:rsid w:val="0018098C"/>
    <w:rsid w:val="00180C89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5F8"/>
    <w:rsid w:val="00193878"/>
    <w:rsid w:val="00194339"/>
    <w:rsid w:val="00194390"/>
    <w:rsid w:val="00194726"/>
    <w:rsid w:val="00194848"/>
    <w:rsid w:val="00194A92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614"/>
    <w:rsid w:val="001B691A"/>
    <w:rsid w:val="001B6B3A"/>
    <w:rsid w:val="001B72E7"/>
    <w:rsid w:val="001B7520"/>
    <w:rsid w:val="001B7D23"/>
    <w:rsid w:val="001C02D8"/>
    <w:rsid w:val="001C04E3"/>
    <w:rsid w:val="001C05FD"/>
    <w:rsid w:val="001C1EA2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4F4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A4B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521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5F1A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03B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500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4B3E"/>
    <w:rsid w:val="002551D0"/>
    <w:rsid w:val="00255374"/>
    <w:rsid w:val="002556BA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1830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976D1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92E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0DE8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474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D82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65D5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5B6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03D"/>
    <w:rsid w:val="003A180F"/>
    <w:rsid w:val="003A18DD"/>
    <w:rsid w:val="003A1E0A"/>
    <w:rsid w:val="003A20C8"/>
    <w:rsid w:val="003A2C29"/>
    <w:rsid w:val="003A2EC3"/>
    <w:rsid w:val="003A32C5"/>
    <w:rsid w:val="003A334C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B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083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3AB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93D"/>
    <w:rsid w:val="003F0D12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572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212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0FE"/>
    <w:rsid w:val="0044235F"/>
    <w:rsid w:val="004423FF"/>
    <w:rsid w:val="0044269A"/>
    <w:rsid w:val="00442E51"/>
    <w:rsid w:val="004434F4"/>
    <w:rsid w:val="00443797"/>
    <w:rsid w:val="0044387F"/>
    <w:rsid w:val="00443D0E"/>
    <w:rsid w:val="00445062"/>
    <w:rsid w:val="004453E1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78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0E8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25C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264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780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131"/>
    <w:rsid w:val="005373F0"/>
    <w:rsid w:val="00537EA6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540"/>
    <w:rsid w:val="00547989"/>
    <w:rsid w:val="00550B92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BF"/>
    <w:rsid w:val="005743DE"/>
    <w:rsid w:val="00574D71"/>
    <w:rsid w:val="00574E31"/>
    <w:rsid w:val="00574F3F"/>
    <w:rsid w:val="005755A4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0AE"/>
    <w:rsid w:val="0059239D"/>
    <w:rsid w:val="00592684"/>
    <w:rsid w:val="00592A47"/>
    <w:rsid w:val="00592B03"/>
    <w:rsid w:val="00593AB9"/>
    <w:rsid w:val="00594ABB"/>
    <w:rsid w:val="00594B54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C55"/>
    <w:rsid w:val="005A57EA"/>
    <w:rsid w:val="005A5E23"/>
    <w:rsid w:val="005A656C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481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56E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C07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4C28"/>
    <w:rsid w:val="00655061"/>
    <w:rsid w:val="0065510C"/>
    <w:rsid w:val="0065565F"/>
    <w:rsid w:val="0065589D"/>
    <w:rsid w:val="00655992"/>
    <w:rsid w:val="00655B63"/>
    <w:rsid w:val="006571F6"/>
    <w:rsid w:val="00657384"/>
    <w:rsid w:val="006601FB"/>
    <w:rsid w:val="00660620"/>
    <w:rsid w:val="006613F4"/>
    <w:rsid w:val="006618CC"/>
    <w:rsid w:val="00661ACB"/>
    <w:rsid w:val="00661E09"/>
    <w:rsid w:val="00661E93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97A"/>
    <w:rsid w:val="006A5A66"/>
    <w:rsid w:val="006A5DD8"/>
    <w:rsid w:val="006A60F4"/>
    <w:rsid w:val="006A61D8"/>
    <w:rsid w:val="006A6262"/>
    <w:rsid w:val="006A63D8"/>
    <w:rsid w:val="006A6E17"/>
    <w:rsid w:val="006B0343"/>
    <w:rsid w:val="006B120D"/>
    <w:rsid w:val="006B17E7"/>
    <w:rsid w:val="006B19E8"/>
    <w:rsid w:val="006B1A8A"/>
    <w:rsid w:val="006B1FD5"/>
    <w:rsid w:val="006B24D6"/>
    <w:rsid w:val="006B2F57"/>
    <w:rsid w:val="006B3A35"/>
    <w:rsid w:val="006B3B9C"/>
    <w:rsid w:val="006B3C52"/>
    <w:rsid w:val="006B3F8E"/>
    <w:rsid w:val="006B4741"/>
    <w:rsid w:val="006B475C"/>
    <w:rsid w:val="006B478E"/>
    <w:rsid w:val="006B506C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4F1"/>
    <w:rsid w:val="006D48FC"/>
    <w:rsid w:val="006D532D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943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10"/>
    <w:rsid w:val="006F6BBC"/>
    <w:rsid w:val="006F707E"/>
    <w:rsid w:val="006F7458"/>
    <w:rsid w:val="007001DC"/>
    <w:rsid w:val="007003D1"/>
    <w:rsid w:val="007015D6"/>
    <w:rsid w:val="007022EB"/>
    <w:rsid w:val="00702574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142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2BB"/>
    <w:rsid w:val="00727530"/>
    <w:rsid w:val="007275F1"/>
    <w:rsid w:val="007279EB"/>
    <w:rsid w:val="007311C4"/>
    <w:rsid w:val="007314F0"/>
    <w:rsid w:val="007318CF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A7D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495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334"/>
    <w:rsid w:val="00795750"/>
    <w:rsid w:val="00795BF0"/>
    <w:rsid w:val="007967D1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364D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A77"/>
    <w:rsid w:val="007C5F1A"/>
    <w:rsid w:val="007C6546"/>
    <w:rsid w:val="007C6552"/>
    <w:rsid w:val="007C669D"/>
    <w:rsid w:val="007C68DA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6B0D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097E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15C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996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7AC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3B8"/>
    <w:rsid w:val="0086087C"/>
    <w:rsid w:val="0086099F"/>
    <w:rsid w:val="00860D8E"/>
    <w:rsid w:val="00861163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B3A"/>
    <w:rsid w:val="00875F73"/>
    <w:rsid w:val="008766BE"/>
    <w:rsid w:val="008768E8"/>
    <w:rsid w:val="008769A1"/>
    <w:rsid w:val="00877049"/>
    <w:rsid w:val="008776C1"/>
    <w:rsid w:val="00877F56"/>
    <w:rsid w:val="0088089E"/>
    <w:rsid w:val="00880933"/>
    <w:rsid w:val="00880D53"/>
    <w:rsid w:val="00880F30"/>
    <w:rsid w:val="00881072"/>
    <w:rsid w:val="00881CD3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6BA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89D"/>
    <w:rsid w:val="008B3C5C"/>
    <w:rsid w:val="008B421E"/>
    <w:rsid w:val="008B50E1"/>
    <w:rsid w:val="008B5299"/>
    <w:rsid w:val="008B5836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755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2643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1BF0"/>
    <w:rsid w:val="009122A6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EB2"/>
    <w:rsid w:val="009633F0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1AB"/>
    <w:rsid w:val="0099155F"/>
    <w:rsid w:val="0099196F"/>
    <w:rsid w:val="00992814"/>
    <w:rsid w:val="00992B98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4F4A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419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935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6319"/>
    <w:rsid w:val="009F6E3D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04C"/>
    <w:rsid w:val="00A21351"/>
    <w:rsid w:val="00A213FC"/>
    <w:rsid w:val="00A217D5"/>
    <w:rsid w:val="00A21A36"/>
    <w:rsid w:val="00A21D6D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A51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5DDC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3AA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4EB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1F6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31F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5F01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085E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5CC5"/>
    <w:rsid w:val="00B07150"/>
    <w:rsid w:val="00B07821"/>
    <w:rsid w:val="00B10558"/>
    <w:rsid w:val="00B1209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106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179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843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159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196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CB4"/>
    <w:rsid w:val="00C53EB3"/>
    <w:rsid w:val="00C542D4"/>
    <w:rsid w:val="00C54D71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1B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B1B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0C7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4F70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5B6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239A"/>
    <w:rsid w:val="00CD23BB"/>
    <w:rsid w:val="00CD252E"/>
    <w:rsid w:val="00CD2CF4"/>
    <w:rsid w:val="00CD2FCF"/>
    <w:rsid w:val="00CD3198"/>
    <w:rsid w:val="00CD345C"/>
    <w:rsid w:val="00CD349B"/>
    <w:rsid w:val="00CD37EC"/>
    <w:rsid w:val="00CD3FA3"/>
    <w:rsid w:val="00CD3FB8"/>
    <w:rsid w:val="00CD41FE"/>
    <w:rsid w:val="00CD43E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6A95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1A1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892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C6D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44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630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917"/>
    <w:rsid w:val="00D31A02"/>
    <w:rsid w:val="00D321B4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351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5B3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2930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73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0A8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EF3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A1B"/>
    <w:rsid w:val="00E37741"/>
    <w:rsid w:val="00E37D2F"/>
    <w:rsid w:val="00E37DDE"/>
    <w:rsid w:val="00E40949"/>
    <w:rsid w:val="00E40C38"/>
    <w:rsid w:val="00E4163F"/>
    <w:rsid w:val="00E41F3B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B83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299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268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74E"/>
    <w:rsid w:val="00E76BEA"/>
    <w:rsid w:val="00E77530"/>
    <w:rsid w:val="00E7764C"/>
    <w:rsid w:val="00E77848"/>
    <w:rsid w:val="00E779B3"/>
    <w:rsid w:val="00E77D0E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9BC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32C4"/>
    <w:rsid w:val="00E9407E"/>
    <w:rsid w:val="00E94718"/>
    <w:rsid w:val="00E95220"/>
    <w:rsid w:val="00E958FB"/>
    <w:rsid w:val="00E95BA6"/>
    <w:rsid w:val="00E95DC2"/>
    <w:rsid w:val="00E9705E"/>
    <w:rsid w:val="00E97648"/>
    <w:rsid w:val="00EA07E9"/>
    <w:rsid w:val="00EA08AC"/>
    <w:rsid w:val="00EA0E4A"/>
    <w:rsid w:val="00EA1746"/>
    <w:rsid w:val="00EA1A54"/>
    <w:rsid w:val="00EA1AEE"/>
    <w:rsid w:val="00EA1B0E"/>
    <w:rsid w:val="00EA2226"/>
    <w:rsid w:val="00EA2483"/>
    <w:rsid w:val="00EA26FC"/>
    <w:rsid w:val="00EA2E10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0D9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6FAF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D6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6F3F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76C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3DD8"/>
    <w:rsid w:val="00F34607"/>
    <w:rsid w:val="00F3488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829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74C"/>
    <w:rsid w:val="00F73D08"/>
    <w:rsid w:val="00F74817"/>
    <w:rsid w:val="00F749CD"/>
    <w:rsid w:val="00F757FE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9EC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6C9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4EC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character" w:customStyle="1" w:styleId="cf01">
    <w:name w:val="cf01"/>
    <w:basedOn w:val="DefaultParagraphFont"/>
    <w:rsid w:val="00B6217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62179"/>
    <w:rPr>
      <w:rFonts w:ascii="Segoe UI" w:hAnsi="Segoe UI" w:cs="Segoe UI" w:hint="default"/>
      <w:color w:val="FF0000"/>
      <w:sz w:val="18"/>
      <w:szCs w:val="18"/>
    </w:rPr>
  </w:style>
  <w:style w:type="character" w:customStyle="1" w:styleId="cf21">
    <w:name w:val="cf21"/>
    <w:basedOn w:val="DefaultParagraphFont"/>
    <w:rsid w:val="00B621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2024-04-05T09:57:00Z</dcterms:created>
  <dcterms:modified xsi:type="dcterms:W3CDTF">2024-04-05T09:57:00Z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